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724" w:rsidRDefault="007D6724" w:rsidP="003C1D6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81029">
        <w:rPr>
          <w:rFonts w:ascii="Times New Roman" w:hAnsi="Times New Roman" w:cs="Times New Roman"/>
        </w:rPr>
        <w:t>Приложение № 6</w:t>
      </w:r>
      <w:r w:rsidR="00696AAF">
        <w:rPr>
          <w:rFonts w:ascii="Times New Roman" w:hAnsi="Times New Roman" w:cs="Times New Roman"/>
        </w:rPr>
        <w:t>6</w:t>
      </w:r>
    </w:p>
    <w:p w:rsidR="003C1D64" w:rsidRDefault="003C1D64" w:rsidP="003C1D6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7D6724">
        <w:rPr>
          <w:rFonts w:ascii="Times New Roman" w:hAnsi="Times New Roman" w:cs="Times New Roman"/>
        </w:rPr>
        <w:t xml:space="preserve"> Тарифному соглашению </w:t>
      </w:r>
      <w:r>
        <w:rPr>
          <w:rFonts w:ascii="Times New Roman" w:hAnsi="Times New Roman" w:cs="Times New Roman"/>
        </w:rPr>
        <w:t>в сфере</w:t>
      </w:r>
    </w:p>
    <w:p w:rsidR="003C1D64" w:rsidRDefault="003C1D64" w:rsidP="003C1D6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обязательного  медицинского страхования </w:t>
      </w:r>
    </w:p>
    <w:p w:rsidR="007D6724" w:rsidRPr="007D6724" w:rsidRDefault="003C1D64" w:rsidP="003C1D6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Амурской области на 202</w:t>
      </w:r>
      <w:r w:rsidR="0010589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</w:t>
      </w:r>
    </w:p>
    <w:p w:rsidR="007D6724" w:rsidRPr="007D6724" w:rsidRDefault="007D6724" w:rsidP="007D6724">
      <w:pPr>
        <w:jc w:val="center"/>
        <w:rPr>
          <w:b/>
        </w:rPr>
      </w:pPr>
    </w:p>
    <w:p w:rsidR="007D6724" w:rsidRPr="007D6724" w:rsidRDefault="007D6724" w:rsidP="007D6724">
      <w:pPr>
        <w:jc w:val="center"/>
        <w:rPr>
          <w:rFonts w:ascii="Times New Roman" w:hAnsi="Times New Roman" w:cs="Times New Roman"/>
          <w:b/>
        </w:rPr>
      </w:pPr>
      <w:r w:rsidRPr="007D6724">
        <w:rPr>
          <w:rFonts w:ascii="Times New Roman" w:hAnsi="Times New Roman" w:cs="Times New Roman"/>
          <w:b/>
        </w:rPr>
        <w:t xml:space="preserve">ПЕРЕЧЕНЬ ЛЕКАРСТВЕННЫХ ПРЕПАРАТОВ ДЛЯ ПРОВЕДЕНИЯ ПРОТИВООПУХОЛЕВОЙ ЛЕКАРСТВЕННОЙ ТЕРАПИИ, ПРИ НАЗНАЧЕНИИ КОТОРЫХ </w:t>
      </w:r>
      <w:r w:rsidRPr="00081029">
        <w:rPr>
          <w:rFonts w:ascii="Times New Roman" w:hAnsi="Times New Roman" w:cs="Times New Roman"/>
          <w:b/>
        </w:rPr>
        <w:t xml:space="preserve">НЕОБХОДИМО ОБЯЗАТЕЛЬНОЕ ПРОВЕДЕНИЕ МОЛЕКУЛЯРНО-ГЕНЕТИЧЕСКИХ </w:t>
      </w:r>
      <w:r w:rsidR="002C1CBF" w:rsidRPr="00081029">
        <w:rPr>
          <w:rFonts w:ascii="Times New Roman" w:hAnsi="Times New Roman" w:cs="Times New Roman"/>
          <w:b/>
        </w:rPr>
        <w:t>И (ИЛИ) ИММУНОГИСТОХИМИЧЕСКИХ</w:t>
      </w:r>
      <w:r w:rsidR="002C1CBF">
        <w:rPr>
          <w:rFonts w:ascii="Times New Roman" w:hAnsi="Times New Roman" w:cs="Times New Roman"/>
          <w:b/>
        </w:rPr>
        <w:t xml:space="preserve"> </w:t>
      </w:r>
      <w:r w:rsidRPr="007D6724">
        <w:rPr>
          <w:rFonts w:ascii="Times New Roman" w:hAnsi="Times New Roman" w:cs="Times New Roman"/>
          <w:b/>
        </w:rPr>
        <w:t>ИССЛЕДОВАНИЙ</w:t>
      </w:r>
    </w:p>
    <w:tbl>
      <w:tblPr>
        <w:tblStyle w:val="a3"/>
        <w:tblW w:w="8455" w:type="dxa"/>
        <w:tblLook w:val="04A0" w:firstRow="1" w:lastRow="0" w:firstColumn="1" w:lastColumn="0" w:noHBand="0" w:noVBand="1"/>
      </w:tblPr>
      <w:tblGrid>
        <w:gridCol w:w="1528"/>
        <w:gridCol w:w="1822"/>
        <w:gridCol w:w="1552"/>
        <w:gridCol w:w="1581"/>
        <w:gridCol w:w="1972"/>
      </w:tblGrid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МНН</w:t>
            </w:r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МКБ-10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маркёра 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 исследования 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Абемациклиб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C50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НЕR2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</w:t>
            </w: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гиперэкспрессии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белка HER2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Алектиниб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C34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ALK/ROS1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транслокации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генах ALK или ROS1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Вемурафениб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C43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мутаций в гене BRAF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Гефитиниб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C34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EGFR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мутаций в гене EGFR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Дабрафениб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C34, C43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мутаций в гене BRAF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Кобиметиниб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C43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мутаций в гене BRAF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Кризотиниб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C34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ALK/ROS1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транслокации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генах ALK или ROS1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Лапатиниб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C50, C18, C19, C20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НЕR2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Гиперэкспрессия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белка HER2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Олапариб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C25, C50, C48.0, C48.1, C48.2, C56, C57, C61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BRCA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мутаций в генах BRCA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Осимертиниб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C34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EGFR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мутаций в гене EGFR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Палбоциклиб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C50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НЕR2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</w:t>
            </w: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гиперэкспрессии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белка HER2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Панитумумаб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C18, C19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RAS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мутаций в гене RAS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Пертузумаб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C18, C19, C50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НЕR2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Гиперэкспрессия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белка HER2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Рибоциклиб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C50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НЕR2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</w:t>
            </w: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гиперэкспрессии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белка HER2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Талазопариб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C50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BRCA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мутаций в генах BRCA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Талазопариб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C50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НЕR2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</w:t>
            </w: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гиперэкспрессии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белка HER2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Траметиниб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C34, C43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мутаций в гене BRAF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Трастузумаб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C07, C08, C15, C16, C18, C19, C50, C54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НЕR2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Гиперэкспрессия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белка HER2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Трастузумаб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эмтанзин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C50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НЕR2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Гиперэкспрессия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белка HER2</w:t>
            </w:r>
          </w:p>
        </w:tc>
      </w:tr>
      <w:tr w:rsidR="007D6724" w:rsidTr="007D6724">
        <w:tc>
          <w:tcPr>
            <w:tcW w:w="1528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2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Церитиниб</w:t>
            </w:r>
            <w:proofErr w:type="spellEnd"/>
          </w:p>
        </w:tc>
        <w:tc>
          <w:tcPr>
            <w:tcW w:w="155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C34</w:t>
            </w:r>
          </w:p>
        </w:tc>
        <w:tc>
          <w:tcPr>
            <w:tcW w:w="1581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ALK/ROS1</w:t>
            </w:r>
          </w:p>
        </w:tc>
        <w:tc>
          <w:tcPr>
            <w:tcW w:w="1972" w:type="dxa"/>
            <w:vAlign w:val="center"/>
          </w:tcPr>
          <w:p w:rsidR="007D6724" w:rsidRPr="002446C7" w:rsidRDefault="007D6724" w:rsidP="002446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транслокации</w:t>
            </w:r>
            <w:proofErr w:type="spellEnd"/>
            <w:r w:rsidRPr="0024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генах ALK или ROS1</w:t>
            </w:r>
          </w:p>
        </w:tc>
      </w:tr>
    </w:tbl>
    <w:p w:rsidR="007D6724" w:rsidRDefault="007D6724" w:rsidP="007D6724">
      <w:bookmarkStart w:id="0" w:name="_GoBack"/>
      <w:bookmarkEnd w:id="0"/>
    </w:p>
    <w:sectPr w:rsidR="007D6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24"/>
    <w:rsid w:val="00081029"/>
    <w:rsid w:val="00105899"/>
    <w:rsid w:val="002C1CBF"/>
    <w:rsid w:val="003C1D64"/>
    <w:rsid w:val="00542B20"/>
    <w:rsid w:val="00590BC4"/>
    <w:rsid w:val="00696AAF"/>
    <w:rsid w:val="007D6724"/>
    <w:rsid w:val="00EA4976"/>
    <w:rsid w:val="00F1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2024-01-19T06:46:00Z</dcterms:created>
  <dcterms:modified xsi:type="dcterms:W3CDTF">2025-01-24T04:43:00Z</dcterms:modified>
</cp:coreProperties>
</file>